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34E9" w14:textId="14B216C7" w:rsidR="0088699F" w:rsidRPr="00D74A3F" w:rsidRDefault="006C0449" w:rsidP="0088699F">
      <w:pPr>
        <w:contextualSpacing/>
        <w:jc w:val="center"/>
      </w:pPr>
      <w:r>
        <w:t>Spring 2025</w:t>
      </w:r>
    </w:p>
    <w:p w14:paraId="7789B957" w14:textId="77777777" w:rsidR="0088699F" w:rsidRDefault="003B6F62" w:rsidP="0088699F">
      <w:pPr>
        <w:contextualSpacing/>
        <w:jc w:val="center"/>
      </w:pPr>
      <w:r>
        <w:t>ENC 1102 — English Composition 2</w:t>
      </w:r>
    </w:p>
    <w:p w14:paraId="5EB473B5" w14:textId="77777777" w:rsidR="0088699F" w:rsidRDefault="0088699F" w:rsidP="0088699F">
      <w:pPr>
        <w:contextualSpacing/>
      </w:pPr>
    </w:p>
    <w:p w14:paraId="69F63F01" w14:textId="77777777" w:rsidR="003542A5" w:rsidRDefault="003542A5" w:rsidP="0088699F">
      <w:pPr>
        <w:contextualSpacing/>
      </w:pPr>
    </w:p>
    <w:p w14:paraId="4BC7C397" w14:textId="1141CD80" w:rsidR="003B6F62" w:rsidRDefault="0088699F" w:rsidP="0088699F">
      <w:pPr>
        <w:contextualSpacing/>
      </w:pPr>
      <w:r>
        <w:t>Course number</w:t>
      </w:r>
      <w:r w:rsidR="003542A5">
        <w:t xml:space="preserve">: </w:t>
      </w:r>
      <w:r w:rsidR="006C0449">
        <w:t>21026</w:t>
      </w:r>
    </w:p>
    <w:p w14:paraId="49A753B8" w14:textId="77777777" w:rsidR="0088699F" w:rsidRDefault="0088699F" w:rsidP="0088699F">
      <w:pPr>
        <w:contextualSpacing/>
      </w:pPr>
      <w:r>
        <w:t>Credit hours: 3</w:t>
      </w:r>
    </w:p>
    <w:p w14:paraId="334387D8" w14:textId="1EE93BA9" w:rsidR="0088699F" w:rsidRDefault="0088699F" w:rsidP="0088699F">
      <w:pPr>
        <w:contextualSpacing/>
      </w:pPr>
      <w:r>
        <w:t>Location:</w:t>
      </w:r>
      <w:r w:rsidR="005E636F">
        <w:t xml:space="preserve"> </w:t>
      </w:r>
      <w:r w:rsidR="008064BE">
        <w:t>5</w:t>
      </w:r>
      <w:r w:rsidR="001514F2">
        <w:t xml:space="preserve">–214 </w:t>
      </w:r>
    </w:p>
    <w:p w14:paraId="40BF46AE" w14:textId="77777777" w:rsidR="0088699F" w:rsidRDefault="0088699F" w:rsidP="0088699F">
      <w:pPr>
        <w:contextualSpacing/>
      </w:pPr>
    </w:p>
    <w:p w14:paraId="0507598E" w14:textId="77777777" w:rsidR="0088699F" w:rsidRPr="003542A5" w:rsidRDefault="0088699F" w:rsidP="0088699F">
      <w:pPr>
        <w:contextualSpacing/>
      </w:pPr>
      <w:r w:rsidRPr="003542A5">
        <w:t>Instructor: Nick Brown</w:t>
      </w:r>
      <w:r w:rsidRPr="003542A5">
        <w:tab/>
      </w:r>
      <w:r w:rsidRPr="003542A5">
        <w:tab/>
      </w:r>
      <w:r w:rsidRPr="003542A5">
        <w:tab/>
      </w:r>
    </w:p>
    <w:p w14:paraId="060355FC" w14:textId="77777777" w:rsidR="0088699F" w:rsidRPr="003542A5" w:rsidRDefault="0088699F" w:rsidP="0088699F">
      <w:pPr>
        <w:contextualSpacing/>
      </w:pPr>
      <w:r w:rsidRPr="003542A5">
        <w:t xml:space="preserve">Phone: x5813 </w:t>
      </w:r>
    </w:p>
    <w:p w14:paraId="49065D44" w14:textId="77777777" w:rsidR="0088699F" w:rsidRPr="003542A5" w:rsidRDefault="0088699F" w:rsidP="0088699F">
      <w:pPr>
        <w:contextualSpacing/>
      </w:pPr>
      <w:r w:rsidRPr="003542A5">
        <w:t>Email: nbrown55@valenciacollege.edu</w:t>
      </w:r>
    </w:p>
    <w:p w14:paraId="1434E6CD" w14:textId="3966F048" w:rsidR="0088699F" w:rsidRPr="003542A5" w:rsidRDefault="0088699F" w:rsidP="0088699F">
      <w:pPr>
        <w:contextualSpacing/>
      </w:pPr>
      <w:r w:rsidRPr="003542A5">
        <w:t xml:space="preserve">Office Hours: </w:t>
      </w:r>
      <w:r w:rsidR="003542A5" w:rsidRPr="003542A5">
        <w:t>TBD</w:t>
      </w:r>
    </w:p>
    <w:p w14:paraId="73E191E8" w14:textId="7D843778" w:rsidR="0088699F" w:rsidRPr="003542A5" w:rsidRDefault="0088699F" w:rsidP="0088699F">
      <w:pPr>
        <w:contextualSpacing/>
      </w:pPr>
      <w:r w:rsidRPr="003542A5">
        <w:t>Office Location:</w:t>
      </w:r>
      <w:r w:rsidR="003542A5" w:rsidRPr="003542A5">
        <w:t xml:space="preserve"> 3</w:t>
      </w:r>
      <w:r w:rsidR="00162FB4">
        <w:t>–</w:t>
      </w:r>
      <w:r w:rsidR="003542A5" w:rsidRPr="003542A5">
        <w:t>126</w:t>
      </w:r>
      <w:r w:rsidRPr="003542A5">
        <w:tab/>
      </w:r>
      <w:r w:rsidRPr="003542A5">
        <w:tab/>
      </w:r>
      <w:r w:rsidRPr="003542A5">
        <w:tab/>
      </w:r>
      <w:r w:rsidRPr="003542A5">
        <w:tab/>
      </w:r>
      <w:r w:rsidRPr="003542A5">
        <w:tab/>
      </w:r>
      <w:r w:rsidRPr="003542A5">
        <w:tab/>
      </w:r>
      <w:r w:rsidRPr="003542A5">
        <w:tab/>
      </w:r>
      <w:r w:rsidRPr="003542A5">
        <w:tab/>
      </w:r>
    </w:p>
    <w:p w14:paraId="6B7C51BB" w14:textId="77777777" w:rsidR="003542A5" w:rsidRPr="003542A5" w:rsidRDefault="003542A5" w:rsidP="003542A5">
      <w:pPr>
        <w:pStyle w:val="NormalWeb"/>
        <w:rPr>
          <w:color w:val="000000"/>
        </w:rPr>
      </w:pPr>
      <w:r w:rsidRPr="003542A5">
        <w:rPr>
          <w:color w:val="000000"/>
        </w:rPr>
        <w:t>Prerequisites: ENC1101 or 1101H with minimum grade of C.</w:t>
      </w:r>
    </w:p>
    <w:p w14:paraId="3A2EF268" w14:textId="3D1108D1" w:rsidR="0088699F" w:rsidRPr="003542A5" w:rsidRDefault="003542A5" w:rsidP="003542A5">
      <w:pPr>
        <w:pStyle w:val="NormalWeb"/>
        <w:rPr>
          <w:color w:val="000000"/>
        </w:rPr>
      </w:pPr>
      <w:r w:rsidRPr="003542A5">
        <w:rPr>
          <w:color w:val="000000"/>
        </w:rPr>
        <w:t>Catalog Description: Application of skills learned in ENC 1101. Emphasis on style; use of library; reading and evaluating available sources; planning, writing, and documenting short research paper. Gordon Rule course in which the student is required to demonstrate college-level writing skills through multiple assignments. Minimum grade of C required if ENC 1102 is used to satisfy Gordon Rule and general education requirements.</w:t>
      </w:r>
    </w:p>
    <w:p w14:paraId="36165640" w14:textId="77777777" w:rsidR="0088699F" w:rsidRPr="003542A5" w:rsidRDefault="0088699F" w:rsidP="0088699F">
      <w:pPr>
        <w:contextualSpacing/>
      </w:pPr>
      <w:r w:rsidRPr="003542A5">
        <w:t>Textbook: NONE</w:t>
      </w:r>
    </w:p>
    <w:p w14:paraId="11F7A042" w14:textId="77777777" w:rsidR="0088699F" w:rsidRPr="003542A5" w:rsidRDefault="0088699F" w:rsidP="0088699F">
      <w:pPr>
        <w:contextualSpacing/>
      </w:pPr>
    </w:p>
    <w:p w14:paraId="63CBB0A2" w14:textId="77777777" w:rsidR="0088699F" w:rsidRPr="00D74A3F" w:rsidRDefault="0088699F" w:rsidP="0088699F">
      <w:pPr>
        <w:contextualSpacing/>
      </w:pPr>
      <w:r w:rsidRPr="003542A5">
        <w:t>Valencia Core Competencies: Valencia faculty has defined four interrelated competencies</w:t>
      </w:r>
      <w:r w:rsidRPr="00D74A3F">
        <w:t xml:space="preserve"> (Think, Value, Act, Communicate) that prepare students to succeed in the world community. These competencies are outlined in the college catalog. In this course, through classroom lecture and discussion, group work, and other learning activities, you will further your mastery of these core competencies.</w:t>
      </w:r>
    </w:p>
    <w:p w14:paraId="18441A95" w14:textId="77777777" w:rsidR="0088699F" w:rsidRPr="00D74A3F" w:rsidRDefault="0088699F" w:rsidP="0088699F">
      <w:pPr>
        <w:contextualSpacing/>
      </w:pPr>
    </w:p>
    <w:p w14:paraId="7EBCED12" w14:textId="77777777" w:rsidR="00086EEC" w:rsidRDefault="0088699F" w:rsidP="00086EEC">
      <w:pPr>
        <w:contextualSpacing/>
      </w:pPr>
      <w:r w:rsidRPr="00D74A3F">
        <w:t xml:space="preserve">Attendance: </w:t>
      </w:r>
      <w:r w:rsidR="00086EEC" w:rsidRPr="00D74A3F">
        <w:t xml:space="preserve">: </w:t>
      </w:r>
      <w:r w:rsidR="00086EEC">
        <w:t>I will take attendance every time we meet. If you are not here for attendance, you are marked absent for that day.</w:t>
      </w:r>
      <w:r w:rsidR="00086EEC">
        <w:rPr>
          <w:rFonts w:cs="Times New Roman"/>
        </w:rPr>
        <w:t xml:space="preserve"> </w:t>
      </w:r>
    </w:p>
    <w:p w14:paraId="03200719" w14:textId="77777777" w:rsidR="00086EEC" w:rsidRPr="00D74A3F" w:rsidRDefault="00086EEC" w:rsidP="0088699F">
      <w:pPr>
        <w:contextualSpacing/>
      </w:pPr>
    </w:p>
    <w:p w14:paraId="3DC831D3" w14:textId="77777777" w:rsidR="0088699F" w:rsidRPr="00D74A3F" w:rsidRDefault="0088699F" w:rsidP="0088699F">
      <w:pPr>
        <w:contextualSpacing/>
      </w:pPr>
      <w:r w:rsidRPr="00D74A3F">
        <w:t>Make-up work: There is no make-up work or extra credit in this class. Due dates are firm. If you have extenuating circumstances (medical emergency, etc.), please let me know.</w:t>
      </w:r>
    </w:p>
    <w:p w14:paraId="442C32E9" w14:textId="77777777" w:rsidR="0088699F" w:rsidRDefault="0088699F" w:rsidP="0088699F">
      <w:pPr>
        <w:contextualSpacing/>
      </w:pPr>
    </w:p>
    <w:p w14:paraId="6EA9E484" w14:textId="6E5F5D99" w:rsidR="0088699F" w:rsidRDefault="0088699F" w:rsidP="0088699F">
      <w:r w:rsidRPr="00D74A3F">
        <w:t xml:space="preserve">Withdrawals: </w:t>
      </w:r>
      <w:r w:rsidR="003921CA">
        <w:t>Students who are absent the first week will be automatically withdrawn under the “No Show” policy. Be aware of the deadlines to withdraw with a refund, and to withdraw in time to avoid a bad grade. Anyone who has Financial Aid should consult his/her Academic Counselor before withdrawing.</w:t>
      </w:r>
    </w:p>
    <w:p w14:paraId="06B08DEC" w14:textId="77777777" w:rsidR="0088699F" w:rsidRPr="00D74A3F" w:rsidRDefault="0088699F" w:rsidP="0088699F">
      <w:pPr>
        <w:contextualSpacing/>
      </w:pPr>
    </w:p>
    <w:p w14:paraId="3E4154DA" w14:textId="77777777" w:rsidR="0088699F" w:rsidRPr="00D74A3F" w:rsidRDefault="0088699F" w:rsidP="0088699F">
      <w:pPr>
        <w:contextualSpacing/>
      </w:pPr>
      <w:r w:rsidRPr="00D74A3F">
        <w:t>Students with disabilities statement:</w:t>
      </w:r>
      <w:r>
        <w:t xml:space="preserve"> </w:t>
      </w:r>
      <w:r w:rsidRPr="006A2524">
        <w:t>Students with disabilities who qualify for academi</w:t>
      </w:r>
      <w:r>
        <w:t xml:space="preserve">c accommodations must provide a </w:t>
      </w:r>
      <w:r w:rsidRPr="006A2524">
        <w:t>notification fr</w:t>
      </w:r>
      <w:r>
        <w:t xml:space="preserve">om the Office for Students with </w:t>
      </w:r>
      <w:r w:rsidRPr="006A2524">
        <w:t>Disabilities (OSD) and discuss specific needs</w:t>
      </w:r>
      <w:r>
        <w:t xml:space="preserve"> </w:t>
      </w:r>
      <w:r w:rsidRPr="006A2524">
        <w:t>with the instructor, preferably during the first two weeks of class. The Office for Students</w:t>
      </w:r>
      <w:r>
        <w:t xml:space="preserve"> with Disabilities determines </w:t>
      </w:r>
      <w:r w:rsidRPr="006A2524">
        <w:t>accommodations based on appropriate documentation of</w:t>
      </w:r>
      <w:r>
        <w:t xml:space="preserve"> </w:t>
      </w:r>
      <w:r w:rsidRPr="006A2524">
        <w:t>disabilities.</w:t>
      </w:r>
    </w:p>
    <w:p w14:paraId="6B60F8EC" w14:textId="77777777" w:rsidR="0088699F" w:rsidRDefault="0088699F" w:rsidP="0088699F">
      <w:pPr>
        <w:contextualSpacing/>
      </w:pPr>
    </w:p>
    <w:p w14:paraId="023A6BC0" w14:textId="77777777" w:rsidR="0088699F" w:rsidRPr="00D74A3F" w:rsidRDefault="0088699F" w:rsidP="0088699F">
      <w:pPr>
        <w:contextualSpacing/>
      </w:pPr>
      <w:r w:rsidRPr="00D74A3F">
        <w:t>Academic dishonesty: All forms of academic dishonesty are prohibited at Valencia College. Academic dishonesty includes, but is not limited to: plagiarism, cheating, furnishing false information, forgery, alteration or misuse of documents, misconduct during a test situation, and misuse of identification with intent to defraud or deceive. Anyone found to be academically dishonest would automatically fail the class.</w:t>
      </w:r>
    </w:p>
    <w:p w14:paraId="16445B87" w14:textId="77777777" w:rsidR="0088699F" w:rsidRPr="00D74A3F" w:rsidRDefault="0088699F" w:rsidP="0088699F">
      <w:pPr>
        <w:contextualSpacing/>
      </w:pPr>
    </w:p>
    <w:p w14:paraId="5777F50E" w14:textId="77777777" w:rsidR="0088699F" w:rsidRDefault="0088699F" w:rsidP="0088699F">
      <w:pPr>
        <w:contextualSpacing/>
      </w:pPr>
      <w:r w:rsidRPr="00D74A3F">
        <w:t>Student Code of Conduct: Please familiarize yourself with the Student Code of Conduct, which defines appropriate and inappropriate classroom and campus conduct.</w:t>
      </w:r>
    </w:p>
    <w:p w14:paraId="3000EE9B" w14:textId="77777777" w:rsidR="0088699F" w:rsidRDefault="0088699F" w:rsidP="0088699F">
      <w:pPr>
        <w:contextualSpacing/>
      </w:pPr>
    </w:p>
    <w:p w14:paraId="42EFE8D5" w14:textId="1BF8D79D" w:rsidR="0088699F" w:rsidRDefault="0088699F" w:rsidP="0088699F">
      <w:pPr>
        <w:contextualSpacing/>
      </w:pPr>
      <w:r>
        <w:t>*</w:t>
      </w:r>
    </w:p>
    <w:p w14:paraId="08C412FE" w14:textId="77777777" w:rsidR="0088699F" w:rsidRDefault="0088699F" w:rsidP="0088699F">
      <w:pPr>
        <w:contextualSpacing/>
      </w:pPr>
    </w:p>
    <w:p w14:paraId="10EF1C15" w14:textId="77777777" w:rsidR="00FB5DC8" w:rsidRDefault="00FB5DC8" w:rsidP="00FB5DC8">
      <w:r>
        <w:t>Learning Outcomes:</w:t>
      </w:r>
    </w:p>
    <w:p w14:paraId="40150B66" w14:textId="77777777" w:rsidR="00FB5DC8" w:rsidRDefault="00FB5DC8" w:rsidP="00FB5DC8"/>
    <w:p w14:paraId="0263239F" w14:textId="77777777" w:rsidR="00FB5DC8" w:rsidRDefault="00FB5DC8" w:rsidP="00FB5DC8">
      <w:r>
        <w:t>—Understand what constitutes a good source; know how to locate good sources</w:t>
      </w:r>
    </w:p>
    <w:p w14:paraId="305A3CE4" w14:textId="77777777" w:rsidR="00FB5DC8" w:rsidRDefault="00FB5DC8" w:rsidP="00FB5DC8">
      <w:r>
        <w:t>—Be able to critically analyze a piece of writing on a given topic</w:t>
      </w:r>
    </w:p>
    <w:p w14:paraId="10DEBE2A" w14:textId="77777777" w:rsidR="00FB5DC8" w:rsidRDefault="00FB5DC8" w:rsidP="00FB5DC8">
      <w:r>
        <w:t xml:space="preserve">—Understand how to use blended quotes </w:t>
      </w:r>
    </w:p>
    <w:p w14:paraId="4C3218BD" w14:textId="77777777" w:rsidR="00FB5DC8" w:rsidRDefault="00FB5DC8" w:rsidP="00FB5DC8">
      <w:r>
        <w:t>—Understand when/how to use italics v. quotation marks</w:t>
      </w:r>
    </w:p>
    <w:p w14:paraId="38EBEF71" w14:textId="77777777" w:rsidR="00FB5DC8" w:rsidRDefault="00FB5DC8" w:rsidP="00FB5DC8">
      <w:r>
        <w:t>—Understand how to correctly use parenthetical citations</w:t>
      </w:r>
    </w:p>
    <w:p w14:paraId="4E4D814A" w14:textId="77777777" w:rsidR="00FB5DC8" w:rsidRDefault="00FB5DC8" w:rsidP="00FB5DC8">
      <w:r>
        <w:t xml:space="preserve">—Write in paragraphs that are the appropriate length and that flow smoothly </w:t>
      </w:r>
    </w:p>
    <w:p w14:paraId="0E65D96A" w14:textId="77777777" w:rsidR="00FB5DC8" w:rsidRDefault="00FB5DC8" w:rsidP="00FB5DC8">
      <w:r>
        <w:t>—Learn how to take part in an ongoing conversation—</w:t>
      </w:r>
      <w:r>
        <w:rPr>
          <w:rFonts w:ascii="Times New Roman Italic" w:hAnsi="Times New Roman Italic"/>
        </w:rPr>
        <w:t>in writing</w:t>
      </w:r>
    </w:p>
    <w:p w14:paraId="74526FB3" w14:textId="77777777" w:rsidR="00FB5DC8" w:rsidRDefault="00FB5DC8" w:rsidP="00FB5DC8">
      <w:r>
        <w:t>—Vary your sentence and paragraph structure</w:t>
      </w:r>
    </w:p>
    <w:p w14:paraId="19942F13" w14:textId="77777777" w:rsidR="00FB5DC8" w:rsidRDefault="00FB5DC8" w:rsidP="00FB5DC8">
      <w:r>
        <w:t>—Understand active/passive voice</w:t>
      </w:r>
    </w:p>
    <w:p w14:paraId="64DEA7EB" w14:textId="77777777" w:rsidR="00FB5DC8" w:rsidRDefault="00FB5DC8" w:rsidP="00FB5DC8">
      <w:r>
        <w:t>—Use correct/consistent verb tense</w:t>
      </w:r>
    </w:p>
    <w:p w14:paraId="4CDCCF2B" w14:textId="77777777" w:rsidR="00FB5DC8" w:rsidRDefault="00FB5DC8" w:rsidP="00FB5DC8">
      <w:r>
        <w:t>—Write good intros and outros</w:t>
      </w:r>
    </w:p>
    <w:p w14:paraId="3FE344AF" w14:textId="77777777" w:rsidR="0088699F" w:rsidRDefault="0088699F" w:rsidP="0088699F">
      <w:pPr>
        <w:contextualSpacing/>
      </w:pPr>
    </w:p>
    <w:p w14:paraId="0CCEC89E" w14:textId="77777777" w:rsidR="0088699F" w:rsidRPr="00D74A3F" w:rsidRDefault="0088699F" w:rsidP="0088699F">
      <w:pPr>
        <w:contextualSpacing/>
      </w:pPr>
      <w:r>
        <w:t>*</w:t>
      </w:r>
    </w:p>
    <w:p w14:paraId="73F2FD1C" w14:textId="77777777" w:rsidR="0088699F" w:rsidRDefault="0088699F" w:rsidP="0088699F">
      <w:pPr>
        <w:contextualSpacing/>
      </w:pPr>
    </w:p>
    <w:p w14:paraId="503166D8" w14:textId="77777777" w:rsidR="00A226A9" w:rsidRPr="007709AE" w:rsidRDefault="00A226A9" w:rsidP="00A226A9">
      <w:pPr>
        <w:contextualSpacing/>
        <w:rPr>
          <w:rFonts w:cs="Times New Roman"/>
        </w:rPr>
      </w:pPr>
      <w:r w:rsidRPr="007709AE">
        <w:rPr>
          <w:rFonts w:cs="Times New Roman"/>
        </w:rPr>
        <w:t>HB 233 Statement:</w:t>
      </w:r>
    </w:p>
    <w:p w14:paraId="12434C01" w14:textId="77777777" w:rsidR="00A226A9" w:rsidRPr="007709AE" w:rsidRDefault="00A226A9" w:rsidP="00A226A9">
      <w:pPr>
        <w:contextualSpacing/>
        <w:rPr>
          <w:rFonts w:cs="Times New Roman"/>
        </w:rPr>
      </w:pPr>
    </w:p>
    <w:p w14:paraId="3AC78C8B" w14:textId="77777777" w:rsidR="00A226A9" w:rsidRPr="007709AE" w:rsidRDefault="00A226A9" w:rsidP="00A226A9">
      <w:pPr>
        <w:pStyle w:val="NormalWeb"/>
        <w:spacing w:before="0" w:beforeAutospacing="0" w:after="240" w:afterAutospacing="0"/>
      </w:pPr>
      <w:r w:rsidRPr="007709AE">
        <w:rPr>
          <w:color w:val="000000"/>
        </w:rPr>
        <w:t>Students may record video or audio of class lectures for their own personal educational use. A class lecture is defined as a planned presentation by a college faculty member or instructor, during a scheduled class, delivered for the purpose of transmitting knowledge or information that is reasonably related to the pedagogical objective of the course in which the student is enrolled. Recording class activities other than class lectures, including but not limited to class discussions, student presentations, labs, academic exercises involving student participation, and private conversations, is prohibited. Recordings may not include the image or voice of other students in the class, may not be used as a substitute for class participation and class attendance, and may not be published or shared without the written consent of the faculty member. Failure to adhere to these requirements may constitute a violation of the College’s Student Code of Conduct. </w:t>
      </w:r>
    </w:p>
    <w:p w14:paraId="14678398" w14:textId="70530810" w:rsidR="00A226A9" w:rsidRDefault="00A226A9" w:rsidP="00A226A9">
      <w:pPr>
        <w:contextualSpacing/>
        <w:rPr>
          <w:rFonts w:cs="Times New Roman"/>
        </w:rPr>
      </w:pPr>
      <w:r>
        <w:rPr>
          <w:rFonts w:cs="Times New Roman"/>
        </w:rPr>
        <w:t>More information regarding HB 233:</w:t>
      </w:r>
    </w:p>
    <w:p w14:paraId="3C695103" w14:textId="77777777" w:rsidR="00FB5DC8" w:rsidRDefault="00FB5DC8" w:rsidP="00A226A9">
      <w:pPr>
        <w:contextualSpacing/>
        <w:rPr>
          <w:rFonts w:cs="Times New Roman"/>
        </w:rPr>
      </w:pPr>
    </w:p>
    <w:p w14:paraId="6230228D" w14:textId="77777777" w:rsidR="00A226A9" w:rsidRDefault="00A226A9" w:rsidP="00A226A9">
      <w:pPr>
        <w:contextualSpacing/>
        <w:rPr>
          <w:rFonts w:cs="Times New Roman"/>
        </w:rPr>
      </w:pPr>
      <w:hyperlink r:id="rId4" w:history="1">
        <w:r>
          <w:rPr>
            <w:rStyle w:val="Hyperlink"/>
          </w:rPr>
          <w:t>http://thegrove.valenciacollege.edu/florida-house-bill-233-explained-what-does-it-mean-for-valencia/</w:t>
        </w:r>
      </w:hyperlink>
    </w:p>
    <w:p w14:paraId="2A6884F9" w14:textId="77777777" w:rsidR="00A226A9" w:rsidRDefault="00A226A9" w:rsidP="0088699F">
      <w:pPr>
        <w:contextualSpacing/>
      </w:pPr>
    </w:p>
    <w:p w14:paraId="02A70DB5" w14:textId="77777777" w:rsidR="00162FB4" w:rsidRDefault="00162FB4" w:rsidP="0088699F">
      <w:pPr>
        <w:contextualSpacing/>
      </w:pPr>
    </w:p>
    <w:p w14:paraId="548066BA" w14:textId="77777777" w:rsidR="0088699F" w:rsidRDefault="0088699F" w:rsidP="0088699F">
      <w:pPr>
        <w:contextualSpacing/>
      </w:pPr>
      <w:r>
        <w:t>*</w:t>
      </w:r>
    </w:p>
    <w:p w14:paraId="2B91DEF8" w14:textId="77777777" w:rsidR="003B6F62" w:rsidRDefault="003B6F62" w:rsidP="0088699F">
      <w:pPr>
        <w:contextualSpacing/>
      </w:pPr>
    </w:p>
    <w:p w14:paraId="16238B97" w14:textId="77777777" w:rsidR="003B6F62" w:rsidRDefault="003B6F62" w:rsidP="0088699F">
      <w:pPr>
        <w:contextualSpacing/>
      </w:pPr>
    </w:p>
    <w:p w14:paraId="6CAEDBDF" w14:textId="77777777" w:rsidR="0088699F" w:rsidRDefault="0088699F" w:rsidP="0088699F">
      <w:pPr>
        <w:contextualSpacing/>
      </w:pPr>
      <w:r w:rsidRPr="00D74A3F">
        <w:t>GRADING:</w:t>
      </w:r>
    </w:p>
    <w:p w14:paraId="0B35E6D0" w14:textId="77777777" w:rsidR="0088699F" w:rsidRDefault="0088699F" w:rsidP="0088699F">
      <w:pPr>
        <w:contextualSpacing/>
      </w:pPr>
    </w:p>
    <w:p w14:paraId="2DE46326" w14:textId="3A862064" w:rsidR="0088699F" w:rsidRPr="00D74A3F" w:rsidRDefault="0088699F" w:rsidP="0088699F">
      <w:pPr>
        <w:contextualSpacing/>
      </w:pPr>
      <w:r>
        <w:t xml:space="preserve">Annotated Bibliography: </w:t>
      </w:r>
      <w:r>
        <w:tab/>
        <w:t>2</w:t>
      </w:r>
      <w:r w:rsidR="009C537F">
        <w:t>0</w:t>
      </w:r>
      <w:r>
        <w:tab/>
      </w:r>
      <w:r>
        <w:tab/>
      </w:r>
      <w:r>
        <w:tab/>
      </w:r>
      <w:r>
        <w:tab/>
        <w:t>90—100 = A</w:t>
      </w:r>
    </w:p>
    <w:p w14:paraId="2DBC7B61" w14:textId="6F955946" w:rsidR="0088699F" w:rsidRPr="00D74A3F" w:rsidRDefault="0088699F" w:rsidP="0088699F">
      <w:pPr>
        <w:contextualSpacing/>
      </w:pPr>
      <w:r>
        <w:t>Paper # 1</w:t>
      </w:r>
      <w:r>
        <w:tab/>
      </w:r>
      <w:r>
        <w:tab/>
      </w:r>
      <w:r>
        <w:tab/>
        <w:t>2</w:t>
      </w:r>
      <w:r w:rsidR="009C537F">
        <w:t>0</w:t>
      </w:r>
      <w:r>
        <w:tab/>
      </w:r>
      <w:r>
        <w:tab/>
      </w:r>
      <w:r>
        <w:tab/>
      </w:r>
      <w:r>
        <w:tab/>
        <w:t>80—89   = B</w:t>
      </w:r>
    </w:p>
    <w:p w14:paraId="32D5F229" w14:textId="31568F16" w:rsidR="0088699F" w:rsidRPr="00D74A3F" w:rsidRDefault="0088699F" w:rsidP="0088699F">
      <w:pPr>
        <w:contextualSpacing/>
      </w:pPr>
      <w:r>
        <w:t xml:space="preserve">Paper # 2:       </w:t>
      </w:r>
      <w:r>
        <w:tab/>
      </w:r>
      <w:r>
        <w:tab/>
      </w:r>
      <w:r>
        <w:tab/>
        <w:t>2</w:t>
      </w:r>
      <w:r w:rsidR="009C537F">
        <w:t>0</w:t>
      </w:r>
      <w:r>
        <w:tab/>
      </w:r>
      <w:r>
        <w:tab/>
      </w:r>
      <w:r>
        <w:tab/>
      </w:r>
      <w:r>
        <w:tab/>
        <w:t>70—79   = C</w:t>
      </w:r>
    </w:p>
    <w:p w14:paraId="54B7D208" w14:textId="0E7439A8" w:rsidR="0088699F" w:rsidRPr="00D74A3F" w:rsidRDefault="006D273E" w:rsidP="0088699F">
      <w:pPr>
        <w:contextualSpacing/>
      </w:pPr>
      <w:r>
        <w:t>Participation</w:t>
      </w:r>
      <w:r w:rsidR="0088699F">
        <w:t>:</w:t>
      </w:r>
      <w:r w:rsidR="0088699F">
        <w:tab/>
      </w:r>
      <w:r w:rsidR="0088699F">
        <w:tab/>
      </w:r>
      <w:r w:rsidR="0088699F">
        <w:tab/>
        <w:t>2</w:t>
      </w:r>
      <w:r w:rsidR="009C537F">
        <w:t>0</w:t>
      </w:r>
      <w:r w:rsidR="0088699F">
        <w:tab/>
      </w:r>
      <w:r w:rsidR="0088699F">
        <w:tab/>
      </w:r>
      <w:r w:rsidR="0088699F">
        <w:tab/>
      </w:r>
      <w:r w:rsidR="0088699F">
        <w:tab/>
        <w:t>60—69   = D</w:t>
      </w:r>
    </w:p>
    <w:p w14:paraId="2B014D28" w14:textId="0FB7529E" w:rsidR="0088699F" w:rsidRDefault="009C537F" w:rsidP="009C537F">
      <w:pPr>
        <w:contextualSpacing/>
      </w:pPr>
      <w:r>
        <w:t>Final Exam</w:t>
      </w:r>
      <w:r>
        <w:tab/>
      </w:r>
      <w:r>
        <w:tab/>
      </w:r>
      <w:r>
        <w:tab/>
        <w:t>20</w:t>
      </w:r>
      <w:r>
        <w:tab/>
      </w:r>
      <w:r w:rsidR="0088699F">
        <w:tab/>
      </w:r>
      <w:r w:rsidR="0088699F">
        <w:tab/>
        <w:t xml:space="preserve">  </w:t>
      </w:r>
      <w:r w:rsidR="0088699F">
        <w:tab/>
        <w:t xml:space="preserve">  0—59   = F</w:t>
      </w:r>
    </w:p>
    <w:p w14:paraId="6BF9BF9C" w14:textId="77777777" w:rsidR="0088699F" w:rsidRPr="00D74A3F" w:rsidRDefault="0088699F" w:rsidP="0088699F">
      <w:pPr>
        <w:ind w:left="2160" w:firstLine="720"/>
        <w:contextualSpacing/>
      </w:pPr>
    </w:p>
    <w:p w14:paraId="6738B9D5" w14:textId="77777777" w:rsidR="0088699F" w:rsidRDefault="0088699F" w:rsidP="0088699F">
      <w:pPr>
        <w:ind w:left="2160" w:firstLine="720"/>
        <w:contextualSpacing/>
      </w:pPr>
      <w:r w:rsidRPr="00D74A3F">
        <w:t xml:space="preserve"> </w:t>
      </w:r>
      <w:r>
        <w:tab/>
      </w:r>
      <w:r>
        <w:tab/>
      </w:r>
      <w:r>
        <w:tab/>
      </w:r>
      <w:r>
        <w:tab/>
      </w:r>
    </w:p>
    <w:p w14:paraId="063E0B75" w14:textId="77777777" w:rsidR="0088699F" w:rsidRDefault="0088699F" w:rsidP="0088699F">
      <w:pPr>
        <w:contextualSpacing/>
      </w:pPr>
    </w:p>
    <w:p w14:paraId="154A2A46" w14:textId="77777777" w:rsidR="0088699F" w:rsidRDefault="0088699F" w:rsidP="0088699F">
      <w:pPr>
        <w:contextualSpacing/>
      </w:pPr>
      <w:r>
        <w:t>*** As instructor, I reserve the right to change anything on the syllabus at any time. ***</w:t>
      </w:r>
    </w:p>
    <w:p w14:paraId="59447DB2" w14:textId="77777777" w:rsidR="0088699F" w:rsidRDefault="0088699F" w:rsidP="0088699F"/>
    <w:p w14:paraId="3396ED55" w14:textId="77777777" w:rsidR="0088699F" w:rsidRDefault="0088699F" w:rsidP="0088699F"/>
    <w:p w14:paraId="401B9D49" w14:textId="77777777" w:rsidR="0088699F" w:rsidRDefault="0088699F" w:rsidP="0088699F"/>
    <w:p w14:paraId="7E6DD754" w14:textId="77777777" w:rsidR="0088699F" w:rsidRDefault="0088699F" w:rsidP="0088699F"/>
    <w:p w14:paraId="56EA9B3D" w14:textId="77777777" w:rsidR="0088699F" w:rsidRDefault="0088699F" w:rsidP="0088699F"/>
    <w:p w14:paraId="01525864" w14:textId="77777777" w:rsidR="0088699F" w:rsidRDefault="0088699F" w:rsidP="0088699F"/>
    <w:p w14:paraId="4F15B704" w14:textId="77777777" w:rsidR="0088699F" w:rsidRDefault="0088699F" w:rsidP="0088699F"/>
    <w:p w14:paraId="0F1AE142" w14:textId="77777777" w:rsidR="00BA1D10" w:rsidRDefault="00BA1D10"/>
    <w:sectPr w:rsidR="00BA1D10" w:rsidSect="00BA1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20205030504050903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99F"/>
    <w:rsid w:val="0002486B"/>
    <w:rsid w:val="00086EEC"/>
    <w:rsid w:val="001514F2"/>
    <w:rsid w:val="00162FB4"/>
    <w:rsid w:val="001C0AC6"/>
    <w:rsid w:val="003542A5"/>
    <w:rsid w:val="00362AE3"/>
    <w:rsid w:val="00365C33"/>
    <w:rsid w:val="003848AD"/>
    <w:rsid w:val="00390E40"/>
    <w:rsid w:val="003921CA"/>
    <w:rsid w:val="003B6F62"/>
    <w:rsid w:val="00420346"/>
    <w:rsid w:val="00513322"/>
    <w:rsid w:val="00537FE7"/>
    <w:rsid w:val="00552EAB"/>
    <w:rsid w:val="00594F30"/>
    <w:rsid w:val="005E636F"/>
    <w:rsid w:val="006C0449"/>
    <w:rsid w:val="006D273E"/>
    <w:rsid w:val="00743535"/>
    <w:rsid w:val="007C2E08"/>
    <w:rsid w:val="007F5920"/>
    <w:rsid w:val="008064BE"/>
    <w:rsid w:val="00826B59"/>
    <w:rsid w:val="0088699F"/>
    <w:rsid w:val="0099131A"/>
    <w:rsid w:val="009C537F"/>
    <w:rsid w:val="00A176F3"/>
    <w:rsid w:val="00A226A9"/>
    <w:rsid w:val="00B642F4"/>
    <w:rsid w:val="00B74E87"/>
    <w:rsid w:val="00BA1D10"/>
    <w:rsid w:val="00C32E33"/>
    <w:rsid w:val="00C335DB"/>
    <w:rsid w:val="00DB1BD4"/>
    <w:rsid w:val="00ED1EAD"/>
    <w:rsid w:val="00FB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7D7FF"/>
  <w14:defaultImageDpi w14:val="300"/>
  <w15:docId w15:val="{861AAE31-A5F3-41BC-85CA-ADE0B213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42A5"/>
    <w:pPr>
      <w:spacing w:before="100" w:beforeAutospacing="1" w:after="100" w:afterAutospacing="1"/>
    </w:pPr>
    <w:rPr>
      <w:rFonts w:eastAsia="Times New Roman" w:cs="Times New Roman"/>
    </w:rPr>
  </w:style>
  <w:style w:type="character" w:styleId="Hyperlink">
    <w:name w:val="Hyperlink"/>
    <w:basedOn w:val="DefaultParagraphFont"/>
    <w:uiPriority w:val="99"/>
    <w:semiHidden/>
    <w:unhideWhenUsed/>
    <w:rsid w:val="00A22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31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grove.valenciacollege.edu/florida-house-bill-233-explained-what-does-it-mean-for-valen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 B</cp:lastModifiedBy>
  <cp:revision>6</cp:revision>
  <dcterms:created xsi:type="dcterms:W3CDTF">2025-01-04T20:26:00Z</dcterms:created>
  <dcterms:modified xsi:type="dcterms:W3CDTF">2025-01-11T16:59:00Z</dcterms:modified>
</cp:coreProperties>
</file>